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肿瘤中心</w:t>
      </w:r>
    </w:p>
    <w:p>
      <w:pPr>
        <w:rPr>
          <w:rFonts w:hint="eastAsia"/>
        </w:rPr>
      </w:pPr>
      <w:r>
        <w:rPr>
          <w:rFonts w:hint="eastAsia"/>
        </w:rPr>
        <w:t xml:space="preserve">李平 主任 教授 研究生导师 主任医师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先后担任四川大学华西医院肿瘤科、放疗科及肿瘤一病房主任。1996年在香港大学玛丽医院放射肿瘤学系及临床肿瘤科做研修，2004～2005年在美国MD.Anderson癌症中心放射肿瘤学系及临床放疗科做访问科学家。主研并完成国家级及部省级各项科研项目共15项，先后在国内外发个重要学术刊物上发表论著百余篇。</w:t>
      </w:r>
    </w:p>
    <w:p>
      <w:pPr>
        <w:rPr>
          <w:rFonts w:hint="eastAsia"/>
        </w:rPr>
      </w:pPr>
      <w:r>
        <w:rPr>
          <w:rFonts w:hint="eastAsia"/>
        </w:rPr>
        <w:t>荣誉称号:四川省第十一批学术技术带头人;四川省第九批卫生厅学术技术带头人。</w:t>
      </w:r>
    </w:p>
    <w:p>
      <w:pPr>
        <w:rPr>
          <w:rFonts w:hint="eastAsia"/>
        </w:rPr>
      </w:pPr>
      <w:r>
        <w:rPr>
          <w:rFonts w:hint="eastAsia"/>
        </w:rPr>
        <w:t>社会兼职:中国抗癌协会第五届鼻咽癌专业委员会委员:首届中国研究型医院学会放射肿瘤专业委员会鼻咽癌学组委员;四川肿瘤学会鼻咽癌专委会第一届、第二届主任委员:四川省西部放射治疗协会常委:四川省医师协会肿瘤关师专业委员会常务理事:成都抗癌协会副会长;成都中西医结合学会肿瘤专业委员会主任委员。</w:t>
      </w:r>
    </w:p>
    <w:p>
      <w:pPr>
        <w:rPr>
          <w:rFonts w:hint="eastAsia"/>
        </w:rPr>
      </w:pPr>
      <w:r>
        <w:rPr>
          <w:rFonts w:hint="eastAsia"/>
        </w:rPr>
        <w:t>擅长领域:熟悉并掌握了国内外最新肿瘤诊疗技术及研究进展，擅长头颈、胸部、腹部肿瘤的放、化疗综合治疗，包括:脑胶质瘤、鼻咽癌、喉癌、肺癌、食管癌、乳腺癌及前列腺癌等常见恶性肿瘤的三维适形调强放射治疗、CT图像引导调强放射治疗、调强立体定向放射治疗及肿瘤靶向、免疫药物治疗与放射治疗等基础研究与临床新技术的应用。</w:t>
      </w:r>
    </w:p>
    <w:p>
      <w:r>
        <w:rPr>
          <w:rFonts w:hint="eastAsia"/>
        </w:rPr>
        <w:t>出诊时间:周一至周三上午08:00-12:00门诊楼三楼内科门诊7号诊室(特需门诊)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2022-10-24T03:57:04Z</dcterms:created>
  <dc:creator>Administrator</dc:creator>
  <cp:lastModifiedBy>Administrator</cp:lastModifiedBy>
  <dcterms:modified xsi:type="dcterms:W3CDTF">2022-10-24T03:57:07Z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